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1131-2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</w:rPr>
        <w:t xml:space="preserve">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20 августа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Ачкасова</w:t>
      </w:r>
      <w:r>
        <w:rPr>
          <w:rFonts w:ascii="Times New Roman" w:eastAsia="Times New Roman" w:hAnsi="Times New Roman" w:cs="Times New Roman"/>
        </w:rPr>
        <w:t xml:space="preserve"> Е.В.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Сургут, ул. </w:t>
      </w:r>
      <w:r>
        <w:rPr>
          <w:rFonts w:ascii="Times New Roman" w:eastAsia="Times New Roman" w:hAnsi="Times New Roman" w:cs="Times New Roman"/>
        </w:rPr>
        <w:t>Гагарина, д. 9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Гайнуллина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Илдуса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Баязитовича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уроженца </w:t>
      </w:r>
      <w:r>
        <w:rPr>
          <w:rStyle w:val="cat-UserDefinedgrp-38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гражданина РФ, ВУ </w:t>
      </w:r>
      <w:r>
        <w:rPr>
          <w:rStyle w:val="cat-UserDefinedgrp-28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зарегистрированного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проживающего по адресу: </w:t>
      </w:r>
      <w:r>
        <w:rPr>
          <w:rStyle w:val="cat-UserDefinedgrp-39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работающего</w:t>
      </w:r>
      <w:r>
        <w:rPr>
          <w:rFonts w:ascii="Times New Roman" w:eastAsia="Times New Roman" w:hAnsi="Times New Roman" w:cs="Times New Roman"/>
        </w:rPr>
        <w:t xml:space="preserve"> охранником в </w:t>
      </w:r>
      <w:r>
        <w:rPr>
          <w:rStyle w:val="cat-UserDefinedgrp-40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 С Т А Н О В И 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23.05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 xml:space="preserve"> мин., водитель </w:t>
      </w:r>
      <w:r>
        <w:rPr>
          <w:rFonts w:ascii="Times New Roman" w:eastAsia="Times New Roman" w:hAnsi="Times New Roman" w:cs="Times New Roman"/>
        </w:rPr>
        <w:t>Гайнуллин</w:t>
      </w:r>
      <w:r>
        <w:rPr>
          <w:rFonts w:ascii="Times New Roman" w:eastAsia="Times New Roman" w:hAnsi="Times New Roman" w:cs="Times New Roman"/>
        </w:rPr>
        <w:t xml:space="preserve"> И.Б.</w:t>
      </w:r>
      <w:r>
        <w:rPr>
          <w:rFonts w:ascii="Times New Roman" w:eastAsia="Times New Roman" w:hAnsi="Times New Roman" w:cs="Times New Roman"/>
        </w:rPr>
        <w:t xml:space="preserve">, на </w:t>
      </w:r>
      <w:r>
        <w:rPr>
          <w:rFonts w:ascii="Times New Roman" w:eastAsia="Times New Roman" w:hAnsi="Times New Roman" w:cs="Times New Roman"/>
        </w:rPr>
        <w:t>571</w:t>
      </w:r>
      <w:r>
        <w:rPr>
          <w:rFonts w:ascii="Times New Roman" w:eastAsia="Times New Roman" w:hAnsi="Times New Roman" w:cs="Times New Roman"/>
        </w:rPr>
        <w:t xml:space="preserve"> км. а</w:t>
      </w:r>
      <w:r>
        <w:rPr>
          <w:rFonts w:ascii="Times New Roman" w:eastAsia="Times New Roman" w:hAnsi="Times New Roman" w:cs="Times New Roman"/>
        </w:rPr>
        <w:t>втодорог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Тюмень – 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нарушение п.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.3.1</w:t>
      </w:r>
      <w:r>
        <w:rPr>
          <w:rFonts w:ascii="Times New Roman" w:eastAsia="Times New Roman" w:hAnsi="Times New Roman" w:cs="Times New Roman"/>
        </w:rPr>
        <w:t xml:space="preserve"> ОП ПДД РФ, управлял транспортным средством </w:t>
      </w:r>
      <w:r>
        <w:rPr>
          <w:rFonts w:ascii="Times New Roman" w:eastAsia="Times New Roman" w:hAnsi="Times New Roman" w:cs="Times New Roman"/>
        </w:rPr>
        <w:t>5759-0000010-02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 xml:space="preserve">/н </w:t>
      </w:r>
      <w:r>
        <w:rPr>
          <w:rStyle w:val="cat-UserDefinedgrp-41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котором </w:t>
      </w:r>
      <w:r>
        <w:rPr>
          <w:rFonts w:ascii="Times New Roman" w:eastAsia="Times New Roman" w:hAnsi="Times New Roman" w:cs="Times New Roman"/>
        </w:rPr>
        <w:t>задний г</w:t>
      </w:r>
      <w:r>
        <w:rPr>
          <w:rFonts w:ascii="Times New Roman" w:eastAsia="Times New Roman" w:hAnsi="Times New Roman" w:cs="Times New Roman"/>
        </w:rPr>
        <w:t>осударственны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регистрационны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знак, оборудован с применением </w:t>
      </w:r>
      <w:r>
        <w:rPr>
          <w:rFonts w:ascii="Times New Roman" w:eastAsia="Times New Roman" w:hAnsi="Times New Roman" w:cs="Times New Roman"/>
        </w:rPr>
        <w:t>устройства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препятствующ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идентификаци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</w:rPr>
        <w:t xml:space="preserve"> государственн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регистрационн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знак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результате чего, </w:t>
      </w:r>
      <w:r>
        <w:rPr>
          <w:rFonts w:ascii="Times New Roman" w:eastAsia="Times New Roman" w:hAnsi="Times New Roman" w:cs="Times New Roman"/>
        </w:rPr>
        <w:t>Гайнуллин</w:t>
      </w:r>
      <w:r>
        <w:rPr>
          <w:rFonts w:ascii="Times New Roman" w:eastAsia="Times New Roman" w:hAnsi="Times New Roman" w:cs="Times New Roman"/>
        </w:rPr>
        <w:t xml:space="preserve"> И.Б</w:t>
      </w:r>
      <w:r>
        <w:rPr>
          <w:rFonts w:ascii="Times New Roman" w:eastAsia="Times New Roman" w:hAnsi="Times New Roman" w:cs="Times New Roman"/>
        </w:rPr>
        <w:t>. совершил административное правонарушение, предусмотренное ч. 2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ст. 12.2 КоАП РФ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правление транспортным средством с государственными регистрационными знаками, оборудованными с применением устройств, препятствующих идентификации государственных регистрационных знаков либо позволяющих их видоизменить или скрыть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 привлекаемый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Гайнуллин</w:t>
      </w:r>
      <w:r>
        <w:rPr>
          <w:rFonts w:ascii="Times New Roman" w:eastAsia="Times New Roman" w:hAnsi="Times New Roman" w:cs="Times New Roman"/>
        </w:rPr>
        <w:t xml:space="preserve"> И.Б.</w:t>
      </w:r>
      <w:r>
        <w:rPr>
          <w:rFonts w:ascii="Times New Roman" w:eastAsia="Times New Roman" w:hAnsi="Times New Roman" w:cs="Times New Roman"/>
        </w:rPr>
        <w:t xml:space="preserve"> вину не признал, пояснил, что управлял транспортным средством, которое принадлежит его родственнику. Установленная на транспортном средстве конструкция не препятствует идентификации государственных регистрационных знаков, о чем свидетельствует копия постановления от 06.05.2025, согласно которому правонарушение на данном автомобиле зафиксировано с помощью камеры, работающей в автоматическом режиме. Также представил видеозапись, произведенную после остановки транспортного средства сотрудниками ГАИ, на которой видно, что </w:t>
      </w:r>
      <w:r>
        <w:rPr>
          <w:rFonts w:ascii="Times New Roman" w:eastAsia="Times New Roman" w:hAnsi="Times New Roman" w:cs="Times New Roman"/>
        </w:rPr>
        <w:t>государственны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регистрационны</w:t>
      </w:r>
      <w:r>
        <w:rPr>
          <w:rFonts w:ascii="Times New Roman" w:eastAsia="Times New Roman" w:hAnsi="Times New Roman" w:cs="Times New Roman"/>
        </w:rPr>
        <w:t>й знак читаем. Полагает, что установленная на автомобиле конструкция является заводской. Автомобиль принадлежит его родственнику.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Гайнуллин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И.Б.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материалы дела, суд приходит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2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статьи 12.2 КоАП РФ, административным правонарушением признается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правление </w:t>
      </w:r>
      <w:r>
        <w:rPr>
          <w:rFonts w:ascii="Times New Roman" w:eastAsia="Times New Roman" w:hAnsi="Times New Roman" w:cs="Times New Roman"/>
        </w:rPr>
        <w:t>транспортным средством с государственными регистрационными знаками, оборудованными с применением устройств, препятствующих идентификации государственных регистрационных знаков, либо позволяющих их видоизменить или скрыть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Согласно п 2.3.1. Правил дорожного движения РФ, утвержденных постановлением Совета Министров-Правительства РФ от 23.10.1993 №1090,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</w:t>
      </w:r>
      <w:hyperlink w:anchor="sub_2000" w:history="1">
        <w:r>
          <w:rPr>
            <w:rFonts w:ascii="Times New Roman" w:eastAsia="Times New Roman" w:hAnsi="Times New Roman" w:cs="Times New Roman"/>
            <w:color w:val="0000EE"/>
          </w:rPr>
          <w:t>Основными положениями</w:t>
        </w:r>
      </w:hyperlink>
      <w:r>
        <w:rPr>
          <w:rFonts w:ascii="Times New Roman" w:eastAsia="Times New Roman" w:hAnsi="Times New Roman" w:cs="Times New Roman"/>
        </w:rPr>
        <w:t xml:space="preserve"> по допуску транспортных средств к эксплуатации и обязанностями должностных лиц по обеспечению безопасности дорожного движения.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 п. 11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</w:t>
      </w:r>
      <w:r>
        <w:rPr>
          <w:rFonts w:ascii="Times New Roman" w:eastAsia="Times New Roman" w:hAnsi="Times New Roman" w:cs="Times New Roman"/>
        </w:rPr>
        <w:t xml:space="preserve"> запрещается эксплуатация: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 (согласно </w:t>
      </w:r>
      <w:hyperlink w:anchor="sub_2100" w:history="1">
        <w:r>
          <w:rPr>
            <w:rFonts w:ascii="Times New Roman" w:eastAsia="Times New Roman" w:hAnsi="Times New Roman" w:cs="Times New Roman"/>
            <w:color w:val="0000EE"/>
          </w:rPr>
          <w:t>приложению</w:t>
        </w:r>
      </w:hyperlink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</w:t>
      </w:r>
      <w:r>
        <w:rPr>
          <w:rFonts w:ascii="Times New Roman" w:eastAsia="Times New Roman" w:hAnsi="Times New Roman" w:cs="Times New Roman"/>
        </w:rPr>
        <w:t>а механических транспортных средствах и прицепах должны быть установлены на предусмотренных для этого местах регистрационные знаки соответствующего образца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разъяснениям, изложенным в абзаце 8 пункта 4 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качестве устройств или материалов, препятствующих идентификации государственных регистрационных знаков либо позволяющих их видоизменить или скрыть, могут расцениваться различные механизмы, приборы, приспособления и иное оборудование (шторки, электромагниты и </w:t>
      </w:r>
      <w:r>
        <w:rPr>
          <w:rFonts w:ascii="Times New Roman" w:eastAsia="Times New Roman" w:hAnsi="Times New Roman" w:cs="Times New Roman"/>
        </w:rPr>
        <w:t>т.п</w:t>
      </w:r>
      <w:r>
        <w:rPr>
          <w:rFonts w:ascii="Times New Roman" w:eastAsia="Times New Roman" w:hAnsi="Times New Roman" w:cs="Times New Roman"/>
        </w:rPr>
        <w:t xml:space="preserve">, в том числе и тогда, когда они не были приведены в действие в момент выявления административного правонарушения, однако позволяли водителю при совершении определенных действий видоизменить или скрыть государственный регистрационный знак), а также искусственные материалы (например, листы бумаги, картон) либо природные материалы (в частности, листва, грязь, снег), если визуальный осмотр транспортного средства позволяет с очевидностью сделать вывод о том, что они нанесены с целью затруднения или невозможности идентификации государственных регистрационных знаков (например, загрязнение фрагмента государственного регистрационного знака не связано с погодными условиями или не обусловлено процессом движения, допускающим </w:t>
      </w:r>
      <w:r>
        <w:rPr>
          <w:rFonts w:ascii="Times New Roman" w:eastAsia="Times New Roman" w:hAnsi="Times New Roman" w:cs="Times New Roman"/>
        </w:rPr>
        <w:t>самозагрязнение</w:t>
      </w:r>
      <w:r>
        <w:rPr>
          <w:rFonts w:ascii="Times New Roman" w:eastAsia="Times New Roman" w:hAnsi="Times New Roman" w:cs="Times New Roman"/>
        </w:rPr>
        <w:t>). Доказательством использования тех или иных устройств (материалов) в указанных целях может выступать, например, произведенная уполномоченным должностным лицом в ходе выявления административного правонарушения видеозапись (фотографии), которая приобщается к материалам дела об административном правонарушении и подлежит оценке по правилам статьи 26.11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подтверждение вины привлекаемого лица суду представлены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протокол об административ</w:t>
      </w:r>
      <w:r>
        <w:rPr>
          <w:rFonts w:ascii="Times New Roman" w:eastAsia="Times New Roman" w:hAnsi="Times New Roman" w:cs="Times New Roman"/>
        </w:rPr>
        <w:t xml:space="preserve">ном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которого </w:t>
      </w:r>
      <w:r>
        <w:rPr>
          <w:rFonts w:ascii="Times New Roman" w:eastAsia="Times New Roman" w:hAnsi="Times New Roman" w:cs="Times New Roman"/>
        </w:rPr>
        <w:t xml:space="preserve">23.05.2025 в 11 час. 40 мин., водитель </w:t>
      </w:r>
      <w:r>
        <w:rPr>
          <w:rFonts w:ascii="Times New Roman" w:eastAsia="Times New Roman" w:hAnsi="Times New Roman" w:cs="Times New Roman"/>
        </w:rPr>
        <w:t>Гайнуллин</w:t>
      </w:r>
      <w:r>
        <w:rPr>
          <w:rFonts w:ascii="Times New Roman" w:eastAsia="Times New Roman" w:hAnsi="Times New Roman" w:cs="Times New Roman"/>
        </w:rPr>
        <w:t xml:space="preserve"> И.Б.</w:t>
      </w:r>
      <w:r>
        <w:rPr>
          <w:rFonts w:ascii="Times New Roman" w:eastAsia="Times New Roman" w:hAnsi="Times New Roman" w:cs="Times New Roman"/>
        </w:rPr>
        <w:t xml:space="preserve">, на 571 км. автодороги Тюмень – Ханты-Мансийск, в нарушение п. 2.3.1 ОП ПДД РФ, управлял транспортным средством 5759-0000010-02 г/н </w:t>
      </w:r>
      <w:r>
        <w:rPr>
          <w:rStyle w:val="cat-UserDefinedgrp-41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на котором задний г</w:t>
      </w:r>
      <w:r>
        <w:rPr>
          <w:rFonts w:ascii="Times New Roman" w:eastAsia="Times New Roman" w:hAnsi="Times New Roman" w:cs="Times New Roman"/>
        </w:rPr>
        <w:t xml:space="preserve">осударственный регистрационный знак, оборудован с применением устройства, </w:t>
      </w:r>
      <w:r>
        <w:rPr>
          <w:rFonts w:ascii="Times New Roman" w:eastAsia="Times New Roman" w:hAnsi="Times New Roman" w:cs="Times New Roman"/>
        </w:rPr>
        <w:t>препятствующего идентификацию государственного регистрационного знака</w:t>
      </w:r>
      <w:r>
        <w:rPr>
          <w:rFonts w:ascii="Times New Roman" w:eastAsia="Times New Roman" w:hAnsi="Times New Roman" w:cs="Times New Roman"/>
        </w:rPr>
        <w:t xml:space="preserve">, в результате чего, </w:t>
      </w:r>
      <w:r>
        <w:rPr>
          <w:rFonts w:ascii="Times New Roman" w:eastAsia="Times New Roman" w:hAnsi="Times New Roman" w:cs="Times New Roman"/>
        </w:rPr>
        <w:t>Гайнуллин</w:t>
      </w:r>
      <w:r>
        <w:rPr>
          <w:rFonts w:ascii="Times New Roman" w:eastAsia="Times New Roman" w:hAnsi="Times New Roman" w:cs="Times New Roman"/>
        </w:rPr>
        <w:t xml:space="preserve"> И.Б</w:t>
      </w:r>
      <w:r>
        <w:rPr>
          <w:rFonts w:ascii="Times New Roman" w:eastAsia="Times New Roman" w:hAnsi="Times New Roman" w:cs="Times New Roman"/>
        </w:rPr>
        <w:t>. совершил административное правонарушение, предусмотренное ч. 2.1 ст. 12.2 КоАП РФ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рапорт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сотрудников полиции;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фотосним</w:t>
      </w:r>
      <w:r>
        <w:rPr>
          <w:rFonts w:ascii="Times New Roman" w:eastAsia="Times New Roman" w:hAnsi="Times New Roman" w:cs="Times New Roman"/>
        </w:rPr>
        <w:t>ок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согласно котор</w:t>
      </w:r>
      <w:r>
        <w:rPr>
          <w:rFonts w:ascii="Times New Roman" w:eastAsia="Times New Roman" w:hAnsi="Times New Roman" w:cs="Times New Roman"/>
        </w:rPr>
        <w:t>ому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транспортном средстве </w:t>
      </w:r>
      <w:r>
        <w:rPr>
          <w:rFonts w:ascii="Times New Roman" w:eastAsia="Times New Roman" w:hAnsi="Times New Roman" w:cs="Times New Roman"/>
        </w:rPr>
        <w:t xml:space="preserve">5759-0000010-02 г/н </w:t>
      </w:r>
      <w:r>
        <w:rPr>
          <w:rStyle w:val="cat-UserDefinedgrp-41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задний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государственны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регистрационны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знак, оборудован с применением </w:t>
      </w:r>
      <w:r>
        <w:rPr>
          <w:rFonts w:ascii="Times New Roman" w:eastAsia="Times New Roman" w:hAnsi="Times New Roman" w:cs="Times New Roman"/>
        </w:rPr>
        <w:t>устройства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препятствующ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идентификаци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</w:rPr>
        <w:t xml:space="preserve"> государственн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регистрационн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знак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использован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>приваренная металлическая рамка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Кроме того, судом изучены: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копия водительского удостоверения; копия свидетельства о регистрации ТС; </w:t>
      </w:r>
      <w:r>
        <w:rPr>
          <w:rFonts w:ascii="Times New Roman" w:eastAsia="Times New Roman" w:hAnsi="Times New Roman" w:cs="Times New Roman"/>
        </w:rPr>
        <w:t xml:space="preserve">карточка операции с ВУ; карточка учета ТС; </w:t>
      </w:r>
      <w:r>
        <w:rPr>
          <w:rFonts w:ascii="Times New Roman" w:eastAsia="Times New Roman" w:hAnsi="Times New Roman" w:cs="Times New Roman"/>
        </w:rPr>
        <w:t xml:space="preserve">список нарушений; </w:t>
      </w:r>
      <w:r>
        <w:rPr>
          <w:rFonts w:ascii="Times New Roman" w:eastAsia="Times New Roman" w:hAnsi="Times New Roman" w:cs="Times New Roman"/>
        </w:rPr>
        <w:t>определения о передаче</w:t>
      </w:r>
      <w:r>
        <w:rPr>
          <w:rFonts w:ascii="Times New Roman" w:eastAsia="Times New Roman" w:hAnsi="Times New Roman" w:cs="Times New Roman"/>
        </w:rPr>
        <w:t>, копия постановления от 06.05.2025, видеозапись, представленная лицом, привлекаемым к ответственности.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Изложенное свидетельствует, что действия </w:t>
      </w:r>
      <w:r>
        <w:rPr>
          <w:rFonts w:ascii="Times New Roman" w:eastAsia="Times New Roman" w:hAnsi="Times New Roman" w:cs="Times New Roman"/>
        </w:rPr>
        <w:t>Гайнуллина</w:t>
      </w:r>
      <w:r>
        <w:rPr>
          <w:rFonts w:ascii="Times New Roman" w:eastAsia="Times New Roman" w:hAnsi="Times New Roman" w:cs="Times New Roman"/>
        </w:rPr>
        <w:t xml:space="preserve"> И.Б.</w:t>
      </w:r>
      <w:r>
        <w:rPr>
          <w:rFonts w:ascii="Times New Roman" w:eastAsia="Times New Roman" w:hAnsi="Times New Roman" w:cs="Times New Roman"/>
        </w:rPr>
        <w:t xml:space="preserve"> образуют событие и состав административного правонарушения, предусмотренного </w:t>
      </w:r>
      <w:hyperlink r:id="rId4" w:anchor="/document/12125267/entry/12701" w:history="1">
        <w:r>
          <w:rPr>
            <w:rFonts w:ascii="Times New Roman" w:eastAsia="Times New Roman" w:hAnsi="Times New Roman" w:cs="Times New Roman"/>
            <w:color w:val="0000EE"/>
          </w:rPr>
          <w:t>ч.2 ст.12.2</w:t>
        </w:r>
      </w:hyperlink>
      <w:r>
        <w:rPr>
          <w:rFonts w:ascii="Times New Roman" w:eastAsia="Times New Roman" w:hAnsi="Times New Roman" w:cs="Times New Roman"/>
        </w:rPr>
        <w:t xml:space="preserve"> КоАП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РФ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Доводы </w:t>
      </w:r>
      <w:r>
        <w:rPr>
          <w:rFonts w:ascii="Times New Roman" w:eastAsia="Times New Roman" w:hAnsi="Times New Roman" w:cs="Times New Roman"/>
        </w:rPr>
        <w:t>Гайнуллин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И.Б.</w:t>
      </w:r>
      <w:r>
        <w:rPr>
          <w:rFonts w:ascii="Times New Roman" w:eastAsia="Times New Roman" w:hAnsi="Times New Roman" w:cs="Times New Roman"/>
        </w:rPr>
        <w:t xml:space="preserve"> мировой судья находит несостоятельными. Представленная </w:t>
      </w:r>
      <w:r>
        <w:rPr>
          <w:rFonts w:ascii="Times New Roman" w:eastAsia="Times New Roman" w:hAnsi="Times New Roman" w:cs="Times New Roman"/>
        </w:rPr>
        <w:t>Гайнуллин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И.Б.</w:t>
      </w:r>
      <w:r>
        <w:rPr>
          <w:rFonts w:ascii="Times New Roman" w:eastAsia="Times New Roman" w:hAnsi="Times New Roman" w:cs="Times New Roman"/>
        </w:rPr>
        <w:t xml:space="preserve"> копия постановления и видеозапись не опровергают совокупности имеющихся в деле доказательств.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осударственн</w:t>
      </w:r>
      <w:r>
        <w:rPr>
          <w:rFonts w:ascii="Times New Roman" w:eastAsia="Times New Roman" w:hAnsi="Times New Roman" w:cs="Times New Roman"/>
        </w:rPr>
        <w:t>ые</w:t>
      </w:r>
      <w:r>
        <w:rPr>
          <w:rFonts w:ascii="Times New Roman" w:eastAsia="Times New Roman" w:hAnsi="Times New Roman" w:cs="Times New Roman"/>
        </w:rPr>
        <w:t xml:space="preserve"> регистрационн</w:t>
      </w:r>
      <w:r>
        <w:rPr>
          <w:rFonts w:ascii="Times New Roman" w:eastAsia="Times New Roman" w:hAnsi="Times New Roman" w:cs="Times New Roman"/>
        </w:rPr>
        <w:t>ые</w:t>
      </w:r>
      <w:r>
        <w:rPr>
          <w:rFonts w:ascii="Times New Roman" w:eastAsia="Times New Roman" w:hAnsi="Times New Roman" w:cs="Times New Roman"/>
        </w:rPr>
        <w:t xml:space="preserve"> знак</w:t>
      </w:r>
      <w:r>
        <w:rPr>
          <w:rFonts w:ascii="Times New Roman" w:eastAsia="Times New Roman" w:hAnsi="Times New Roman" w:cs="Times New Roman"/>
        </w:rPr>
        <w:t xml:space="preserve">и должны быть доступны к идентификации под любым углом наблюдения.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 разъяснений, содержащихся в </w:t>
      </w:r>
      <w:hyperlink r:id="rId5" w:anchor="/document/12139487/entry/20" w:history="1">
        <w:r>
          <w:rPr>
            <w:rFonts w:ascii="Times New Roman" w:eastAsia="Times New Roman" w:hAnsi="Times New Roman" w:cs="Times New Roman"/>
            <w:color w:val="0000EE"/>
          </w:rPr>
          <w:t>пункте 20</w:t>
        </w:r>
      </w:hyperlink>
      <w:r>
        <w:rPr>
          <w:rFonts w:ascii="Times New Roman" w:eastAsia="Times New Roman" w:hAnsi="Times New Roman" w:cs="Times New Roman"/>
        </w:rPr>
        <w:t xml:space="preserve"> Постановления Пленума Верховного Суда Российской Федерации от 24.03.2005 № 5 «О некоторых вопросах, возникающих у судов при применении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</w:rPr>
          <w:t>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</w:rPr>
        <w:t xml:space="preserve">» следует, что несмотря на обязательность указания в протоколе об административном правонарушении наряду с другими сведениями, перечисленными в </w:t>
      </w:r>
      <w:hyperlink r:id="rId5" w:anchor="/document/12125267/entry/28202" w:history="1">
        <w:r>
          <w:rPr>
            <w:rFonts w:ascii="Times New Roman" w:eastAsia="Times New Roman" w:hAnsi="Times New Roman" w:cs="Times New Roman"/>
            <w:color w:val="0000EE"/>
          </w:rPr>
          <w:t>части 2 статьи 28.2</w:t>
        </w:r>
      </w:hyperlink>
      <w:r>
        <w:rPr>
          <w:rFonts w:ascii="Times New Roman" w:eastAsia="Times New Roman" w:hAnsi="Times New Roman" w:cs="Times New Roman"/>
        </w:rPr>
        <w:t xml:space="preserve"> КоАП РФ, конкретной статьи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</w:rPr>
          <w:t>КоАП</w:t>
        </w:r>
      </w:hyperlink>
      <w:r>
        <w:rPr>
          <w:rFonts w:ascii="Times New Roman" w:eastAsia="Times New Roman" w:hAnsi="Times New Roman" w:cs="Times New Roman"/>
        </w:rPr>
        <w:t xml:space="preserve"> РФ или закона субъекта Российской Федерации, предусматривающей административную ответственность за совершенное лицом правонарушение, право окончательной юридической квалификации действий (бездействия) лица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</w:rPr>
          <w:t>КоАП</w:t>
        </w:r>
      </w:hyperlink>
      <w:r>
        <w:rPr>
          <w:rFonts w:ascii="Times New Roman" w:eastAsia="Times New Roman" w:hAnsi="Times New Roman" w:cs="Times New Roman"/>
        </w:rPr>
        <w:t xml:space="preserve"> РФ относит к полномочиям судьи.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Если при рассмотрении дела об административном правонарушении будет установлено, что протокол об административном правонарушении содержит неправильную квалификацию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</w:rPr>
          <w:t>КоАП</w:t>
        </w:r>
      </w:hyperlink>
      <w:r>
        <w:rPr>
          <w:rFonts w:ascii="Times New Roman" w:eastAsia="Times New Roman" w:hAnsi="Times New Roman" w:cs="Times New Roman"/>
        </w:rPr>
        <w:t xml:space="preserve"> РФ, </w:t>
      </w:r>
      <w:r>
        <w:rPr>
          <w:rFonts w:ascii="Times New Roman" w:eastAsia="Times New Roman" w:hAnsi="Times New Roman" w:cs="Times New Roman"/>
        </w:rPr>
        <w:t>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ведется производство по делу.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настоящем случае, пользуясь правом окончательной юридической квалификации, мировой судья, принимая во внимание единый родовой объект посягательства правонарушений (предусмотренных ч. 2.1 ст. </w:t>
      </w:r>
      <w:hyperlink r:id="rId5" w:anchor="/document/12125267/entry/12101" w:history="1">
        <w:r>
          <w:rPr>
            <w:rFonts w:ascii="Times New Roman" w:eastAsia="Times New Roman" w:hAnsi="Times New Roman" w:cs="Times New Roman"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12.2</w:t>
        </w:r>
      </w:hyperlink>
      <w:r>
        <w:rPr>
          <w:rFonts w:ascii="Times New Roman" w:eastAsia="Times New Roman" w:hAnsi="Times New Roman" w:cs="Times New Roman"/>
        </w:rPr>
        <w:t xml:space="preserve"> и ч. 2 ст. 12.2 КоАП РФ) приходит к выводу о необходимости переквалификации действий </w:t>
      </w:r>
      <w:r>
        <w:rPr>
          <w:rFonts w:ascii="Times New Roman" w:eastAsia="Times New Roman" w:hAnsi="Times New Roman" w:cs="Times New Roman"/>
        </w:rPr>
        <w:t>Гайнуллина</w:t>
      </w:r>
      <w:r>
        <w:rPr>
          <w:rFonts w:ascii="Times New Roman" w:eastAsia="Times New Roman" w:hAnsi="Times New Roman" w:cs="Times New Roman"/>
        </w:rPr>
        <w:t xml:space="preserve"> И.Б</w:t>
      </w:r>
      <w:r>
        <w:rPr>
          <w:rFonts w:ascii="Times New Roman" w:eastAsia="Times New Roman" w:hAnsi="Times New Roman" w:cs="Times New Roman"/>
        </w:rPr>
        <w:t xml:space="preserve">. с ч. 2.1 ст. </w:t>
      </w:r>
      <w:hyperlink r:id="rId5" w:anchor="/document/12125267/entry/12101" w:history="1">
        <w:r>
          <w:rPr>
            <w:rFonts w:ascii="Times New Roman" w:eastAsia="Times New Roman" w:hAnsi="Times New Roman" w:cs="Times New Roman"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12.2</w:t>
        </w:r>
      </w:hyperlink>
      <w:r>
        <w:rPr>
          <w:rFonts w:ascii="Times New Roman" w:eastAsia="Times New Roman" w:hAnsi="Times New Roman" w:cs="Times New Roman"/>
        </w:rPr>
        <w:t xml:space="preserve"> КоАП РФ на ч.2 ст.12.2 КоАП РФ - управление </w:t>
      </w:r>
      <w:r>
        <w:rPr>
          <w:rFonts w:ascii="Times New Roman" w:eastAsia="Times New Roman" w:hAnsi="Times New Roman" w:cs="Times New Roman"/>
        </w:rPr>
        <w:t xml:space="preserve">транспортным средством с государственными регистрационными знаками, оборудованными с применением материалов, препятствующих идентификации </w:t>
      </w:r>
      <w:r>
        <w:rPr>
          <w:rFonts w:ascii="Times New Roman" w:eastAsia="Times New Roman" w:hAnsi="Times New Roman" w:cs="Times New Roman"/>
        </w:rPr>
        <w:t>государственных регистрационных знаков</w:t>
      </w:r>
      <w:r>
        <w:rPr>
          <w:rFonts w:ascii="Times New Roman" w:eastAsia="Times New Roman" w:hAnsi="Times New Roman" w:cs="Times New Roman"/>
        </w:rPr>
        <w:t xml:space="preserve"> либо позволяющих скрыть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Вышеизложенные доказательства в своей совокупности относимы, допустимы, достоверны и свидетельствуют о виновности </w:t>
      </w:r>
      <w:r>
        <w:rPr>
          <w:rFonts w:ascii="Times New Roman" w:eastAsia="Times New Roman" w:hAnsi="Times New Roman" w:cs="Times New Roman"/>
        </w:rPr>
        <w:t>Гайнуллина</w:t>
      </w:r>
      <w:r>
        <w:rPr>
          <w:rFonts w:ascii="Times New Roman" w:eastAsia="Times New Roman" w:hAnsi="Times New Roman" w:cs="Times New Roman"/>
        </w:rPr>
        <w:t xml:space="preserve"> И.Б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инкриминируемом административном правонарушен</w:t>
      </w:r>
      <w:r>
        <w:rPr>
          <w:rFonts w:ascii="Times New Roman" w:eastAsia="Times New Roman" w:hAnsi="Times New Roman" w:cs="Times New Roman"/>
        </w:rPr>
        <w:t>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смягчающи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административную ответственность</w:t>
      </w:r>
      <w:r>
        <w:rPr>
          <w:rFonts w:ascii="Times New Roman" w:eastAsia="Times New Roman" w:hAnsi="Times New Roman" w:cs="Times New Roman"/>
        </w:rPr>
        <w:t>, в соответствии со ст. 4.2 КоАП РФ,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Обстоятельством, отягчающим административную ответственность, в соответствии со ст.4.3 КоАП РФ, 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На основании ст. 29.10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Переквалифицировать действия </w:t>
      </w:r>
      <w:r>
        <w:rPr>
          <w:rFonts w:ascii="Times New Roman" w:eastAsia="Times New Roman" w:hAnsi="Times New Roman" w:cs="Times New Roman"/>
        </w:rPr>
        <w:t>Гайнуллина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Илдуса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Баязитовича</w:t>
      </w:r>
      <w:r>
        <w:rPr>
          <w:rFonts w:ascii="Times New Roman" w:eastAsia="Times New Roman" w:hAnsi="Times New Roman" w:cs="Times New Roman"/>
        </w:rPr>
        <w:t xml:space="preserve"> с ч. 2.1 ст.12.2 КоАП РФ на ч. 2 ст.12.2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Гайнуллина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Илдуса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Баязитовича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ч. 2 ст. 12.2 КоАП РФ </w:t>
      </w:r>
      <w:r>
        <w:rPr>
          <w:rFonts w:ascii="Times New Roman" w:eastAsia="Times New Roman" w:hAnsi="Times New Roman" w:cs="Times New Roman"/>
        </w:rPr>
        <w:t>и подвергнуть наказанию в виде административного штрафа в размере 5 000 рублей.</w:t>
      </w:r>
    </w:p>
    <w:p>
      <w:pPr>
        <w:spacing w:before="0" w:after="0"/>
        <w:ind w:firstLine="284"/>
        <w:jc w:val="both"/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Жалоба на постановление может быть подана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в течение десяти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РКЦ Ханты-Мансийск//УФК по ХМАО-Югре г. Ханты-Мансийск </w:t>
      </w:r>
      <w:r>
        <w:rPr>
          <w:rFonts w:ascii="Times New Roman" w:eastAsia="Times New Roman" w:hAnsi="Times New Roman" w:cs="Times New Roman"/>
        </w:rPr>
        <w:t>кор</w:t>
      </w:r>
      <w:r>
        <w:rPr>
          <w:rFonts w:ascii="Times New Roman" w:eastAsia="Times New Roman" w:hAnsi="Times New Roman" w:cs="Times New Roman"/>
        </w:rPr>
        <w:t>./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40102810245370000007 БИК 007162163 ОКТМО 71818000 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получатель: УФК по ХМАО-Югре (УМВД России по ХМАО-Югре). </w:t>
      </w:r>
      <w:r>
        <w:rPr>
          <w:rFonts w:ascii="Times New Roman" w:eastAsia="Times New Roman" w:hAnsi="Times New Roman" w:cs="Times New Roman"/>
          <w:b/>
          <w:bCs/>
        </w:rPr>
        <w:t>УИН: 18810486250730009725.</w:t>
      </w:r>
    </w:p>
    <w:p>
      <w:pPr>
        <w:spacing w:before="0" w:after="0"/>
        <w:ind w:firstLine="284"/>
        <w:jc w:val="both"/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Взыскатель: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УМВД России по ХМАО-Югре, адрес: ул. Ленина д. 55, г. Ханты-Мансийск, Тюменской области, 628000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Штраф подлежит уплате в течение 60 дней, копия квитанции предоставляется в 10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Е.В. </w:t>
      </w:r>
      <w:r>
        <w:rPr>
          <w:rFonts w:ascii="Times New Roman" w:eastAsia="Times New Roman" w:hAnsi="Times New Roman" w:cs="Times New Roman"/>
        </w:rPr>
        <w:t>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7">
    <w:name w:val="cat-UserDefined grp-37 rplc-7"/>
    <w:basedOn w:val="DefaultParagraphFont"/>
  </w:style>
  <w:style w:type="character" w:customStyle="1" w:styleId="cat-UserDefinedgrp-38rplc-9">
    <w:name w:val="cat-UserDefined grp-38 rplc-9"/>
    <w:basedOn w:val="DefaultParagraphFont"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39rplc-12">
    <w:name w:val="cat-UserDefined grp-39 rplc-12"/>
    <w:basedOn w:val="DefaultParagraphFont"/>
  </w:style>
  <w:style w:type="character" w:customStyle="1" w:styleId="cat-UserDefinedgrp-40rplc-16">
    <w:name w:val="cat-UserDefined grp-40 rplc-16"/>
    <w:basedOn w:val="DefaultParagraphFont"/>
  </w:style>
  <w:style w:type="character" w:customStyle="1" w:styleId="cat-UserDefinedgrp-41rplc-24">
    <w:name w:val="cat-UserDefined grp-41 rplc-24"/>
    <w:basedOn w:val="DefaultParagraphFont"/>
  </w:style>
  <w:style w:type="character" w:customStyle="1" w:styleId="cat-UserDefinedgrp-41rplc-40">
    <w:name w:val="cat-UserDefined grp-41 rplc-40"/>
    <w:basedOn w:val="DefaultParagraphFont"/>
  </w:style>
  <w:style w:type="character" w:customStyle="1" w:styleId="cat-UserDefinedgrp-41rplc-44">
    <w:name w:val="cat-UserDefined grp-41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